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C" w:rsidRPr="009C05E1" w:rsidRDefault="004D502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drawing>
          <wp:inline distT="0" distB="0" distL="0" distR="0" wp14:anchorId="20172E9A" wp14:editId="3463860A">
            <wp:extent cx="441960" cy="5943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9" cy="595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1192808" cy="548640"/>
            <wp:effectExtent l="0" t="0" r="7620" b="3810"/>
            <wp:docPr id="13" name="Рисунок 13" descr="C:\Users\User\Downloads\Сло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лой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35" cy="5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6D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9FB08" wp14:editId="24C05419">
                <wp:simplePos x="0" y="0"/>
                <wp:positionH relativeFrom="column">
                  <wp:posOffset>-165735</wp:posOffset>
                </wp:positionH>
                <wp:positionV relativeFrom="paragraph">
                  <wp:posOffset>1139190</wp:posOffset>
                </wp:positionV>
                <wp:extent cx="6377940" cy="0"/>
                <wp:effectExtent l="0" t="19050" r="38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A24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89.7pt" to="489.1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" strokecolor="#00a249" strokeweight="2.5pt"/>
            </w:pict>
          </mc:Fallback>
        </mc:AlternateContent>
      </w:r>
      <w:r w:rsidR="00B526D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1608" wp14:editId="6AC4E74D">
                <wp:simplePos x="0" y="0"/>
                <wp:positionH relativeFrom="column">
                  <wp:posOffset>-165735</wp:posOffset>
                </wp:positionH>
                <wp:positionV relativeFrom="paragraph">
                  <wp:posOffset>986790</wp:posOffset>
                </wp:positionV>
                <wp:extent cx="6377940" cy="0"/>
                <wp:effectExtent l="0" t="19050" r="38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77.7pt" to="489.1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" strokecolor="#1f497d [3215]" strokeweight="2.5pt"/>
            </w:pict>
          </mc:Fallback>
        </mc:AlternateContent>
      </w:r>
      <w:r w:rsidR="00A75460">
        <w:rPr>
          <w:noProof/>
          <w:lang w:eastAsia="uk-UA"/>
        </w:rPr>
        <w:drawing>
          <wp:inline distT="0" distB="0" distL="0" distR="0" wp14:anchorId="1EEA703C" wp14:editId="22E0652C">
            <wp:extent cx="722031" cy="472440"/>
            <wp:effectExtent l="0" t="0" r="1905" b="3810"/>
            <wp:docPr id="5" name="Рисунок 5" descr="C:\Users\User\Desktop\JM_Chair\Eco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M_Chair\Ecot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98" cy="4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460">
        <w:rPr>
          <w:noProof/>
          <w:lang w:eastAsia="uk-UA"/>
        </w:rPr>
        <w:drawing>
          <wp:inline distT="0" distB="0" distL="0" distR="0" wp14:anchorId="15960561" wp14:editId="37591D26">
            <wp:extent cx="800613" cy="594360"/>
            <wp:effectExtent l="0" t="0" r="0" b="0"/>
            <wp:docPr id="4" name="Рисунок 4" descr="C:\Users\User\Desktop\JM_Chair\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M_Chair\Лого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5" cy="6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460">
        <w:rPr>
          <w:noProof/>
          <w:lang w:eastAsia="uk-UA"/>
        </w:rPr>
        <w:drawing>
          <wp:inline distT="0" distB="0" distL="0" distR="0" wp14:anchorId="70C01C82" wp14:editId="1512A209">
            <wp:extent cx="864816" cy="575643"/>
            <wp:effectExtent l="0" t="0" r="0" b="0"/>
            <wp:docPr id="2" name="Рисунок 2" descr="C:\Users\User\Desktop\JM_Chair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M_Chair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1" cy="5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460" w:rsidRPr="00A754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5460">
        <w:rPr>
          <w:noProof/>
          <w:lang w:eastAsia="uk-UA"/>
        </w:rPr>
        <w:drawing>
          <wp:inline distT="0" distB="0" distL="0" distR="0" wp14:anchorId="06DF0206" wp14:editId="345D4FFC">
            <wp:extent cx="2186940" cy="585237"/>
            <wp:effectExtent l="0" t="0" r="3810" b="5715"/>
            <wp:docPr id="3" name="Рисунок 3" descr="C:\Users\User\Desktop\JM_Chair\logosbeneficaireserasmusleft_withthesupport-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M_Chair\logosbeneficaireserasmusleft_withthesupport-0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4" b="10217"/>
                    <a:stretch/>
                  </pic:blipFill>
                  <pic:spPr bwMode="auto">
                    <a:xfrm>
                      <a:off x="0" y="0"/>
                      <a:ext cx="2198355" cy="58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6DC" w:rsidRPr="009C05E1" w:rsidRDefault="00B526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B526DC" w:rsidRPr="009C05E1" w:rsidRDefault="00B526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3B383E" w:rsidRDefault="003B383E" w:rsidP="003B383E">
      <w:pPr>
        <w:tabs>
          <w:tab w:val="left" w:pos="2892"/>
        </w:tabs>
        <w:spacing w:after="0"/>
        <w:ind w:left="663"/>
        <w:jc w:val="center"/>
        <w:rPr>
          <w:sz w:val="32"/>
          <w:szCs w:val="32"/>
        </w:rPr>
      </w:pPr>
    </w:p>
    <w:p w:rsidR="00151D8F" w:rsidRDefault="00151D8F" w:rsidP="00151D8F">
      <w:pPr>
        <w:tabs>
          <w:tab w:val="left" w:pos="2892"/>
        </w:tabs>
        <w:spacing w:after="0" w:line="240" w:lineRule="auto"/>
        <w:ind w:left="663"/>
        <w:jc w:val="center"/>
        <w:rPr>
          <w:rFonts w:ascii="Arial Nova" w:eastAsia="Arial Unicode MS" w:hAnsi="Arial Nova" w:cs="Arial Unicode MS"/>
          <w:color w:val="002060"/>
          <w:sz w:val="32"/>
          <w:szCs w:val="32"/>
        </w:rPr>
      </w:pPr>
      <w:r>
        <w:rPr>
          <w:rFonts w:ascii="Arial Nova" w:eastAsia="Arial Unicode MS" w:hAnsi="Arial Nova" w:cs="Arial Unicode MS"/>
          <w:color w:val="002060"/>
          <w:sz w:val="32"/>
          <w:szCs w:val="32"/>
        </w:rPr>
        <w:t>Сумська міська рада</w:t>
      </w:r>
    </w:p>
    <w:p w:rsidR="00151D8F" w:rsidRPr="00F03627" w:rsidRDefault="00151D8F" w:rsidP="00151D8F">
      <w:pPr>
        <w:tabs>
          <w:tab w:val="left" w:pos="2892"/>
        </w:tabs>
        <w:spacing w:after="0" w:line="240" w:lineRule="auto"/>
        <w:ind w:left="663"/>
        <w:jc w:val="center"/>
        <w:rPr>
          <w:rFonts w:ascii="Arial Nova" w:eastAsia="Arial Unicode MS" w:hAnsi="Arial Nova" w:cs="Arial Unicode MS"/>
          <w:color w:val="002060"/>
          <w:sz w:val="32"/>
          <w:szCs w:val="32"/>
        </w:rPr>
      </w:pPr>
      <w:r w:rsidRPr="00F03627">
        <w:rPr>
          <w:rFonts w:ascii="Arial Nova" w:eastAsia="Arial Unicode MS" w:hAnsi="Arial Nova" w:cs="Arial Unicode MS"/>
          <w:color w:val="002060"/>
          <w:sz w:val="32"/>
          <w:szCs w:val="32"/>
        </w:rPr>
        <w:t>Сумський національний аграрний університет</w:t>
      </w:r>
    </w:p>
    <w:p w:rsidR="00151D8F" w:rsidRPr="00F03627" w:rsidRDefault="00151D8F" w:rsidP="00151D8F">
      <w:pPr>
        <w:tabs>
          <w:tab w:val="left" w:pos="2892"/>
        </w:tabs>
        <w:spacing w:after="0" w:line="240" w:lineRule="auto"/>
        <w:ind w:left="663"/>
        <w:jc w:val="center"/>
        <w:rPr>
          <w:rFonts w:ascii="Arial Nova" w:eastAsia="Arial Unicode MS" w:hAnsi="Arial Nova" w:cs="Arial Unicode MS"/>
          <w:color w:val="002060"/>
          <w:sz w:val="32"/>
          <w:szCs w:val="32"/>
        </w:rPr>
      </w:pPr>
      <w:r w:rsidRPr="00F03627">
        <w:rPr>
          <w:rFonts w:ascii="Arial Nova" w:eastAsia="Arial Unicode MS" w:hAnsi="Arial Nova" w:cs="Arial Unicode MS"/>
          <w:color w:val="002060"/>
          <w:sz w:val="32"/>
          <w:szCs w:val="32"/>
        </w:rPr>
        <w:t>ГО Екотоп</w:t>
      </w:r>
    </w:p>
    <w:p w:rsidR="00151D8F" w:rsidRDefault="00151D8F" w:rsidP="00151D8F">
      <w:pPr>
        <w:tabs>
          <w:tab w:val="left" w:pos="2892"/>
        </w:tabs>
        <w:spacing w:after="0"/>
        <w:ind w:left="663"/>
        <w:jc w:val="center"/>
        <w:rPr>
          <w:sz w:val="32"/>
          <w:szCs w:val="32"/>
        </w:rPr>
      </w:pPr>
    </w:p>
    <w:p w:rsidR="00151D8F" w:rsidRDefault="00151D8F" w:rsidP="00151D8F">
      <w:pPr>
        <w:tabs>
          <w:tab w:val="left" w:pos="2892"/>
        </w:tabs>
        <w:spacing w:after="0"/>
        <w:ind w:left="663"/>
        <w:jc w:val="center"/>
        <w:rPr>
          <w:sz w:val="32"/>
          <w:szCs w:val="32"/>
        </w:rPr>
      </w:pPr>
    </w:p>
    <w:p w:rsidR="00151D8F" w:rsidRDefault="00151D8F" w:rsidP="00151D8F">
      <w:pPr>
        <w:tabs>
          <w:tab w:val="left" w:pos="2892"/>
        </w:tabs>
        <w:ind w:left="663"/>
        <w:jc w:val="center"/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2D61"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Осіння школа</w:t>
      </w:r>
    </w:p>
    <w:p w:rsidR="00151D8F" w:rsidRDefault="00151D8F" w:rsidP="00151D8F">
      <w:pPr>
        <w:tabs>
          <w:tab w:val="left" w:pos="2892"/>
        </w:tabs>
        <w:ind w:left="663"/>
        <w:jc w:val="center"/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2D61"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1B1198"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Стала енергетика та клімат: досвід ЄС для України</w:t>
      </w:r>
      <w:r w:rsidRPr="00CC2D61"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151D8F" w:rsidRPr="003B383E" w:rsidRDefault="00151D8F" w:rsidP="00151D8F">
      <w:pPr>
        <w:tabs>
          <w:tab w:val="left" w:pos="2892"/>
        </w:tabs>
        <w:ind w:left="663"/>
        <w:jc w:val="center"/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до днів сталої енергії </w:t>
      </w:r>
    </w:p>
    <w:p w:rsidR="00151D8F" w:rsidRDefault="00151D8F" w:rsidP="00151D8F">
      <w:pPr>
        <w:tabs>
          <w:tab w:val="left" w:pos="2892"/>
        </w:tabs>
        <w:ind w:left="663"/>
        <w:jc w:val="center"/>
        <w:rPr>
          <w:sz w:val="32"/>
          <w:szCs w:val="32"/>
        </w:rPr>
      </w:pPr>
      <w:r>
        <w:rPr>
          <w:sz w:val="32"/>
          <w:szCs w:val="32"/>
        </w:rPr>
        <w:t>(захід проходитиме у змішаному форматі)</w:t>
      </w:r>
    </w:p>
    <w:p w:rsidR="00151D8F" w:rsidRDefault="00151D8F" w:rsidP="00151D8F">
      <w:pPr>
        <w:tabs>
          <w:tab w:val="left" w:pos="2892"/>
        </w:tabs>
        <w:ind w:left="663"/>
        <w:rPr>
          <w:sz w:val="32"/>
          <w:szCs w:val="32"/>
        </w:rPr>
      </w:pPr>
    </w:p>
    <w:p w:rsidR="00151D8F" w:rsidRPr="00F109FC" w:rsidRDefault="00151D8F" w:rsidP="00151D8F">
      <w:pPr>
        <w:tabs>
          <w:tab w:val="left" w:pos="2892"/>
        </w:tabs>
        <w:ind w:left="663"/>
        <w:rPr>
          <w:color w:val="000000" w:themeColor="text1"/>
          <w:sz w:val="32"/>
          <w:szCs w:val="32"/>
        </w:rPr>
      </w:pPr>
      <w:r w:rsidRPr="00F109FC">
        <w:rPr>
          <w:b/>
          <w:i/>
          <w:color w:val="006600"/>
          <w:sz w:val="32"/>
          <w:szCs w:val="32"/>
        </w:rPr>
        <w:t>Дати:</w:t>
      </w:r>
      <w:r w:rsidRPr="00F109FC">
        <w:rPr>
          <w:b/>
          <w:color w:val="0066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25-30 жовтня 2021</w:t>
      </w:r>
      <w:r w:rsidRPr="00F109FC">
        <w:rPr>
          <w:color w:val="000000" w:themeColor="text1"/>
          <w:sz w:val="32"/>
          <w:szCs w:val="32"/>
        </w:rPr>
        <w:t xml:space="preserve"> р.</w:t>
      </w:r>
    </w:p>
    <w:p w:rsidR="00151D8F" w:rsidRDefault="00151D8F" w:rsidP="00151D8F">
      <w:pPr>
        <w:tabs>
          <w:tab w:val="left" w:pos="2892"/>
        </w:tabs>
        <w:ind w:left="663"/>
        <w:jc w:val="both"/>
        <w:rPr>
          <w:color w:val="000000" w:themeColor="text1"/>
          <w:sz w:val="32"/>
          <w:szCs w:val="32"/>
        </w:rPr>
      </w:pPr>
      <w:r w:rsidRPr="00F109FC">
        <w:rPr>
          <w:b/>
          <w:i/>
          <w:color w:val="006600"/>
          <w:sz w:val="32"/>
          <w:szCs w:val="32"/>
        </w:rPr>
        <w:t>Цільова аудиторія:</w:t>
      </w:r>
      <w:r w:rsidRPr="00F109FC">
        <w:rPr>
          <w:color w:val="006600"/>
          <w:sz w:val="32"/>
          <w:szCs w:val="32"/>
        </w:rPr>
        <w:t xml:space="preserve"> </w:t>
      </w:r>
      <w:r w:rsidRPr="00F109FC">
        <w:rPr>
          <w:color w:val="000000" w:themeColor="text1"/>
          <w:sz w:val="32"/>
          <w:szCs w:val="32"/>
        </w:rPr>
        <w:t>держ</w:t>
      </w:r>
      <w:r>
        <w:rPr>
          <w:color w:val="000000" w:themeColor="text1"/>
          <w:sz w:val="32"/>
          <w:szCs w:val="32"/>
        </w:rPr>
        <w:t xml:space="preserve">авні </w:t>
      </w:r>
      <w:r w:rsidRPr="00F109FC">
        <w:rPr>
          <w:color w:val="000000" w:themeColor="text1"/>
          <w:sz w:val="32"/>
          <w:szCs w:val="32"/>
        </w:rPr>
        <w:t xml:space="preserve">службовці, </w:t>
      </w:r>
      <w:r>
        <w:rPr>
          <w:color w:val="000000" w:themeColor="text1"/>
          <w:sz w:val="32"/>
          <w:szCs w:val="32"/>
        </w:rPr>
        <w:t xml:space="preserve">посадові особи органів місцевого самоврядування, лідери громад, </w:t>
      </w:r>
      <w:r w:rsidRPr="00F109FC">
        <w:rPr>
          <w:color w:val="000000" w:themeColor="text1"/>
          <w:sz w:val="32"/>
          <w:szCs w:val="32"/>
        </w:rPr>
        <w:t>представники громадських організацій, представники сфери бізнесу та виробництва, викладач</w:t>
      </w:r>
      <w:r>
        <w:rPr>
          <w:color w:val="000000" w:themeColor="text1"/>
          <w:sz w:val="32"/>
          <w:szCs w:val="32"/>
        </w:rPr>
        <w:t>і</w:t>
      </w:r>
      <w:r w:rsidRPr="00F109FC">
        <w:rPr>
          <w:color w:val="000000" w:themeColor="text1"/>
          <w:sz w:val="32"/>
          <w:szCs w:val="32"/>
        </w:rPr>
        <w:t xml:space="preserve"> ЗВО, вчителі шкіл</w:t>
      </w:r>
      <w:r w:rsidR="00053F16">
        <w:rPr>
          <w:color w:val="000000" w:themeColor="text1"/>
          <w:sz w:val="32"/>
          <w:szCs w:val="32"/>
        </w:rPr>
        <w:t>, студенти</w:t>
      </w:r>
      <w:r w:rsidRPr="00F109FC">
        <w:rPr>
          <w:color w:val="000000" w:themeColor="text1"/>
          <w:sz w:val="32"/>
          <w:szCs w:val="32"/>
        </w:rPr>
        <w:t xml:space="preserve"> та інші зацікавлені групи.</w:t>
      </w:r>
    </w:p>
    <w:p w:rsidR="0089018F" w:rsidRDefault="0089018F" w:rsidP="00151D8F">
      <w:pPr>
        <w:tabs>
          <w:tab w:val="left" w:pos="2892"/>
        </w:tabs>
        <w:ind w:left="663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Реєстрації за </w:t>
      </w:r>
      <w:hyperlink r:id="rId14" w:history="1">
        <w:r w:rsidRPr="0089018F">
          <w:rPr>
            <w:rStyle w:val="a7"/>
            <w:sz w:val="32"/>
            <w:szCs w:val="32"/>
          </w:rPr>
          <w:t>посиланням</w:t>
        </w:r>
      </w:hyperlink>
    </w:p>
    <w:p w:rsidR="0089018F" w:rsidRDefault="0089018F" w:rsidP="00151D8F">
      <w:pPr>
        <w:tabs>
          <w:tab w:val="left" w:pos="2892"/>
        </w:tabs>
        <w:ind w:left="663"/>
        <w:jc w:val="both"/>
        <w:rPr>
          <w:color w:val="000000" w:themeColor="text1"/>
          <w:sz w:val="26"/>
          <w:szCs w:val="26"/>
        </w:rPr>
      </w:pPr>
    </w:p>
    <w:p w:rsidR="00151D8F" w:rsidRPr="00F109FC" w:rsidRDefault="00151D8F" w:rsidP="00151D8F">
      <w:pPr>
        <w:tabs>
          <w:tab w:val="left" w:pos="2892"/>
        </w:tabs>
        <w:ind w:left="66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Захід </w:t>
      </w:r>
      <w:r w:rsidRPr="00F109FC">
        <w:rPr>
          <w:color w:val="000000" w:themeColor="text1"/>
          <w:sz w:val="26"/>
          <w:szCs w:val="26"/>
        </w:rPr>
        <w:t xml:space="preserve">організовано за сприяння ЄС в рамках реалізації проєкту </w:t>
      </w:r>
      <w:r w:rsidRPr="00F109FC">
        <w:rPr>
          <w:color w:val="000000" w:themeColor="text1"/>
          <w:sz w:val="26"/>
          <w:szCs w:val="26"/>
          <w:lang w:val="en-US"/>
        </w:rPr>
        <w:t>Erasmus</w:t>
      </w:r>
      <w:r w:rsidRPr="00F109FC">
        <w:rPr>
          <w:color w:val="000000" w:themeColor="text1"/>
          <w:sz w:val="26"/>
          <w:szCs w:val="26"/>
        </w:rPr>
        <w:t xml:space="preserve">+ </w:t>
      </w:r>
      <w:r w:rsidRPr="00F109FC">
        <w:rPr>
          <w:color w:val="000000" w:themeColor="text1"/>
          <w:sz w:val="26"/>
          <w:szCs w:val="26"/>
          <w:lang w:val="en-US"/>
        </w:rPr>
        <w:t>Jean</w:t>
      </w:r>
      <w:r w:rsidRPr="00F109FC">
        <w:rPr>
          <w:color w:val="000000" w:themeColor="text1"/>
          <w:sz w:val="26"/>
          <w:szCs w:val="26"/>
        </w:rPr>
        <w:t xml:space="preserve"> </w:t>
      </w:r>
      <w:r w:rsidRPr="00F109FC">
        <w:rPr>
          <w:color w:val="000000" w:themeColor="text1"/>
          <w:sz w:val="26"/>
          <w:szCs w:val="26"/>
          <w:lang w:val="en-US"/>
        </w:rPr>
        <w:t>Monnet</w:t>
      </w:r>
      <w:r w:rsidRPr="00F109FC">
        <w:rPr>
          <w:color w:val="000000" w:themeColor="text1"/>
          <w:sz w:val="26"/>
          <w:szCs w:val="26"/>
        </w:rPr>
        <w:t xml:space="preserve"> </w:t>
      </w:r>
      <w:r w:rsidRPr="00F109FC">
        <w:rPr>
          <w:color w:val="000000" w:themeColor="text1"/>
          <w:sz w:val="26"/>
          <w:szCs w:val="26"/>
          <w:lang w:val="en-US"/>
        </w:rPr>
        <w:t>Chair</w:t>
      </w:r>
      <w:r w:rsidRPr="00F109FC">
        <w:rPr>
          <w:color w:val="000000" w:themeColor="text1"/>
          <w:sz w:val="26"/>
          <w:szCs w:val="26"/>
        </w:rPr>
        <w:t xml:space="preserve"> «</w:t>
      </w:r>
      <w:r w:rsidRPr="00F109FC">
        <w:rPr>
          <w:color w:val="000000" w:themeColor="text1"/>
          <w:sz w:val="26"/>
          <w:szCs w:val="26"/>
          <w:lang w:val="en-US"/>
        </w:rPr>
        <w:t>EU</w:t>
      </w:r>
      <w:r w:rsidRPr="00F109FC">
        <w:rPr>
          <w:color w:val="000000" w:themeColor="text1"/>
          <w:sz w:val="26"/>
          <w:szCs w:val="26"/>
        </w:rPr>
        <w:t xml:space="preserve"> </w:t>
      </w:r>
      <w:r w:rsidRPr="00F109FC">
        <w:rPr>
          <w:color w:val="000000" w:themeColor="text1"/>
          <w:sz w:val="26"/>
          <w:szCs w:val="26"/>
          <w:lang w:val="en-US"/>
        </w:rPr>
        <w:t>Climate</w:t>
      </w:r>
      <w:r w:rsidRPr="00F109FC">
        <w:rPr>
          <w:color w:val="000000" w:themeColor="text1"/>
          <w:sz w:val="26"/>
          <w:szCs w:val="26"/>
        </w:rPr>
        <w:t xml:space="preserve"> </w:t>
      </w:r>
      <w:r w:rsidRPr="00F109FC">
        <w:rPr>
          <w:color w:val="000000" w:themeColor="text1"/>
          <w:sz w:val="26"/>
          <w:szCs w:val="26"/>
          <w:lang w:val="en-US"/>
        </w:rPr>
        <w:t>Leadership</w:t>
      </w:r>
      <w:r w:rsidRPr="00F109FC">
        <w:rPr>
          <w:color w:val="000000" w:themeColor="text1"/>
          <w:sz w:val="26"/>
          <w:szCs w:val="26"/>
        </w:rPr>
        <w:t>» 620031-EPP-1-2020-1-UA-EPPJMO-CHAIR.</w:t>
      </w:r>
    </w:p>
    <w:p w:rsidR="00151D8F" w:rsidRDefault="00151D8F" w:rsidP="00151D8F">
      <w:pPr>
        <w:tabs>
          <w:tab w:val="left" w:pos="2892"/>
        </w:tabs>
        <w:ind w:left="663"/>
        <w:jc w:val="center"/>
        <w:rPr>
          <w:sz w:val="32"/>
          <w:szCs w:val="32"/>
        </w:rPr>
      </w:pPr>
    </w:p>
    <w:p w:rsidR="00151D8F" w:rsidRPr="009D2A19" w:rsidRDefault="00151D8F" w:rsidP="00151D8F">
      <w:pPr>
        <w:tabs>
          <w:tab w:val="left" w:pos="2892"/>
        </w:tabs>
        <w:ind w:left="66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Суми 202</w:t>
      </w:r>
      <w:r>
        <w:rPr>
          <w:sz w:val="28"/>
          <w:szCs w:val="28"/>
          <w:lang w:val="en-US"/>
        </w:rPr>
        <w:t>1</w:t>
      </w:r>
    </w:p>
    <w:p w:rsidR="00151D8F" w:rsidRPr="00F109FC" w:rsidRDefault="00151D8F" w:rsidP="0089018F">
      <w:pPr>
        <w:tabs>
          <w:tab w:val="left" w:pos="2892"/>
        </w:tabs>
        <w:spacing w:after="120"/>
        <w:ind w:left="663"/>
        <w:jc w:val="center"/>
        <w:rPr>
          <w:b/>
          <w:color w:val="006600"/>
          <w:sz w:val="28"/>
          <w:szCs w:val="28"/>
        </w:rPr>
      </w:pPr>
      <w:r w:rsidRPr="00F109FC">
        <w:rPr>
          <w:b/>
          <w:color w:val="006600"/>
          <w:sz w:val="28"/>
          <w:szCs w:val="28"/>
        </w:rPr>
        <w:lastRenderedPageBreak/>
        <w:t>ПРОГРАМА ЗАХОДУ</w:t>
      </w:r>
    </w:p>
    <w:tbl>
      <w:tblPr>
        <w:tblStyle w:val="a6"/>
        <w:tblW w:w="99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68"/>
        <w:gridCol w:w="6492"/>
      </w:tblGrid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br w:type="page"/>
              <w:t>Час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25.10.2021  День 1. Введення в кліматичну безпеку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Онлайн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9:50 – 10:00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Підключення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10:00 - 10:30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Вітальне слово від організаторів та партнерів заходу 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10.30 - 11.10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2120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1.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Основні досягнення міста Суми в реалізації політики енергетичної ефективності та адаптації до змін клімату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(М.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Драніченко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2120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О.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Мельник, І.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Васькіна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11.10 - 11.50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2.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Шостий звіт міжурядової групи експертів зі змін клімату ООН: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що очікувати Україні та світу?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Краковська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11.50-12.30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3.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Новий НВВ України: початок амбітної програми Зеленої угоди?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Дячук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Питання - відповіді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Обідня перерва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Оффлайн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14.00 - 16.00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Міський екологічний марафон «Одна планета – одне майбутнє»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Протягом дня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Інформаційно-просвітницькі заходи (заняття, ігри, майстер-класи, вікторини, перегляд фільмів, виставки) в дошкільних та загальноосвітніх навчальних закладах, в бібліотеках СМТГ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26.10.202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1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День 2. Міжнародна кліматична політика та партнерство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Онлайн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0 - 10.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4.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Досвід та плани міст учасників Угоди мерів щодо адаптації до зміни клімату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(О. Кисіль)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10.40 - 11.20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5.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Національна екологічна політика України в контексті зміни клімату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до конференції ООН в Глазго, 2021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(М.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Винярська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11.20 - 12.00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6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. Інвестування у стале майбутнє у світі та Україні: приклад сектору відновлюваної енергетики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(К. Маркевич)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Питання-відповіді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Обідня перерва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Оффлайн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14.00-1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Фотоквест</w:t>
            </w:r>
            <w:proofErr w:type="spellEnd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«Збережи енергію» 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Протягом дня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Інформаційно-просвітницькі заходи (заняття, ігри, майстер-класи, вікторини, перегляд фільмів, виставки) в дошкільних та загальноосвітніх навчальних закладах, в бібліотеках СМТГ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27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.1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0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.202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1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День 3. Питання клімату та енергетики 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Онлайн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програма</w:t>
            </w:r>
            <w:proofErr w:type="spellEnd"/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89018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7.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Кліматична та енергетична політика і право ЄС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(Л. Головко)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8.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Роль енергетичного переходу для скорочення викидів і досягнення цілей Європейського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зеленого курсу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(О. Алієва)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11.20-12.00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9.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Роль громадських організацій у формуванні кліматичної політики та переходу до сталої енергетики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Гусакова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Питання-відповіді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Обідня перерва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Оффлайн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14.00-1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Велоквест</w:t>
            </w:r>
            <w:proofErr w:type="spellEnd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46652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/>
              </w:rPr>
              <w:t>S</w:t>
            </w:r>
            <w:proofErr w:type="spellStart"/>
            <w:r w:rsidRPr="00E46652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"/>
              </w:rPr>
              <w:t>topClimateChange</w:t>
            </w:r>
            <w:proofErr w:type="spellEnd"/>
            <w:r w:rsidRPr="00E46652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"/>
              </w:rPr>
              <w:t>!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Протягом дня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Інформаційно-просвітницькі заходи (заняття, ігри, майстер-класи, вікторини, перегляд фільмів, виставки) в дошкільних та загальноосвітніх навчальних закладах, в бібліотеках СМТГ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28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.1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0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.202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1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День 4. Клімат та його вплив на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агро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біоекосистеми</w:t>
            </w:r>
            <w:proofErr w:type="spellEnd"/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Онлайн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програма</w:t>
            </w:r>
            <w:proofErr w:type="spellEnd"/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10.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Актуальні питання охорони </w:t>
            </w: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на тлі змін клімату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(В. Скляр, М.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Шерстюк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11.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Ведення та розвиток сільського господарства в умовах кліматичних змін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(І. Коваленко)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11.20-12.00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Доповідь 12.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Пом’якшення змін клімату через удосконалення системи поводження з харчовими відходами: практики ЄС для України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(О. Мельник)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Питання-відповіді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Обідня перерва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Оффлайн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програма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14.00-1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Оголошення переможців освітнього проєкту «Я Землі своєї паросток»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Протягом дня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Інформаційно-просвітницькі заходи (заняття, ігри, майстер-класи, вікторини, перегляд фільмів, виставки) в дошкільних та загальноосвітніх навчальних закладах, в бібліотеках СМТГ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29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.1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0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.202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1</w:t>
            </w: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День 5. Кліматична адаптація громад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Онлайн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програма</w:t>
            </w:r>
            <w:proofErr w:type="spellEnd"/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Pr="00E466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13.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Кліматична стратегія громад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(І. </w:t>
            </w:r>
            <w:proofErr w:type="spellStart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Васькіна</w:t>
            </w:r>
            <w:proofErr w:type="spellEnd"/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212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2120C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Доповідь 1</w:t>
            </w:r>
            <w:r w:rsidR="002120CD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Енергоефективність як запорука протидії змінам клімату: досвід реалізації міжнародних проєктів м. Суми </w:t>
            </w:r>
            <w:r w:rsidRPr="00E46652">
              <w:rPr>
                <w:rFonts w:ascii="Times New Roman" w:hAnsi="Times New Roman" w:cs="Times New Roman"/>
                <w:i/>
                <w:sz w:val="26"/>
                <w:szCs w:val="26"/>
              </w:rPr>
              <w:t>(К. Гаврилова)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212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2120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Запитання-відповіді. Вручення сертифікатів учасникам онлайн школи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2120CD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151D8F" w:rsidRPr="00E46652">
              <w:rPr>
                <w:rFonts w:ascii="Times New Roman" w:hAnsi="Times New Roman" w:cs="Times New Roman"/>
                <w:sz w:val="26"/>
                <w:szCs w:val="26"/>
              </w:rPr>
              <w:t>0-13.00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Підведення підсумків конкурсу «Збережи енергію! Зупини зміни клімату!»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13.30 -14.00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Підведення підсумків міського екологічного марафону «Одна планета – одне майбутнє»,</w:t>
            </w:r>
          </w:p>
        </w:tc>
      </w:tr>
      <w:tr w:rsidR="00151D8F" w:rsidRPr="00E46652" w:rsidTr="007375C5">
        <w:tc>
          <w:tcPr>
            <w:tcW w:w="9960" w:type="dxa"/>
            <w:gridSpan w:val="2"/>
            <w:shd w:val="clear" w:color="auto" w:fill="FFFFFF" w:themeFill="background1"/>
          </w:tcPr>
          <w:p w:rsidR="00151D8F" w:rsidRPr="00E46652" w:rsidRDefault="00151D8F" w:rsidP="007375C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30.10.2021 День 6. </w:t>
            </w:r>
            <w:proofErr w:type="spellStart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Оффлайн</w:t>
            </w:r>
            <w:proofErr w:type="spellEnd"/>
            <w:r w:rsidRPr="00E4665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заходи</w:t>
            </w:r>
          </w:p>
        </w:tc>
      </w:tr>
      <w:tr w:rsidR="00151D8F" w:rsidRPr="00E46652" w:rsidTr="007375C5">
        <w:tc>
          <w:tcPr>
            <w:tcW w:w="3468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15.00 - 22.00</w:t>
            </w:r>
          </w:p>
        </w:tc>
        <w:tc>
          <w:tcPr>
            <w:tcW w:w="6492" w:type="dxa"/>
            <w:shd w:val="clear" w:color="auto" w:fill="FFFFFF" w:themeFill="background1"/>
          </w:tcPr>
          <w:p w:rsidR="00151D8F" w:rsidRPr="00E46652" w:rsidRDefault="00151D8F" w:rsidP="00737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Sumy</w:t>
            </w:r>
            <w:proofErr w:type="spellEnd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Energy</w:t>
            </w:r>
            <w:proofErr w:type="spellEnd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6652">
              <w:rPr>
                <w:rFonts w:ascii="Times New Roman" w:hAnsi="Times New Roman" w:cs="Times New Roman"/>
                <w:sz w:val="26"/>
                <w:szCs w:val="26"/>
              </w:rPr>
              <w:t>Fest</w:t>
            </w:r>
            <w:proofErr w:type="spellEnd"/>
          </w:p>
        </w:tc>
      </w:tr>
    </w:tbl>
    <w:p w:rsidR="002120CD" w:rsidRDefault="002120CD" w:rsidP="0015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0CD" w:rsidRDefault="0021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D8F" w:rsidRPr="00E46652" w:rsidRDefault="00151D8F" w:rsidP="0015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652">
        <w:rPr>
          <w:rFonts w:ascii="Times New Roman" w:hAnsi="Times New Roman" w:cs="Times New Roman"/>
          <w:sz w:val="24"/>
          <w:szCs w:val="24"/>
        </w:rPr>
        <w:lastRenderedPageBreak/>
        <w:t>День 1</w:t>
      </w:r>
    </w:p>
    <w:p w:rsidR="00151D8F" w:rsidRPr="00E46652" w:rsidRDefault="00151D8F" w:rsidP="00E46652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Олена Мельник</w:t>
      </w:r>
      <w:r w:rsidRPr="00E46652">
        <w:rPr>
          <w:rFonts w:ascii="Times New Roman" w:hAnsi="Times New Roman" w:cs="Times New Roman"/>
          <w:sz w:val="24"/>
          <w:szCs w:val="24"/>
        </w:rPr>
        <w:t xml:space="preserve"> -  к.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 н., доцент,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координаторка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проєкту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"EU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", завідувачка сектору </w:t>
      </w:r>
      <w:r w:rsidR="00E46652">
        <w:rPr>
          <w:rFonts w:ascii="Times New Roman" w:hAnsi="Times New Roman" w:cs="Times New Roman"/>
          <w:sz w:val="24"/>
          <w:szCs w:val="24"/>
        </w:rPr>
        <w:t>міжнародних проєктів</w:t>
      </w:r>
      <w:r w:rsidRPr="00E46652">
        <w:rPr>
          <w:rFonts w:ascii="Times New Roman" w:hAnsi="Times New Roman" w:cs="Times New Roman"/>
          <w:sz w:val="24"/>
          <w:szCs w:val="24"/>
        </w:rPr>
        <w:t>, доцент кафедри екології та ботаніки Сумського НАУ.</w:t>
      </w:r>
    </w:p>
    <w:p w:rsidR="00151D8F" w:rsidRPr="00E46652" w:rsidRDefault="00151D8F" w:rsidP="00E4665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Драніченко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– заступник начальника управління - начальник відділу екології, енергозбереження та розрахунків за енергоносії Департаменту фінансів, економіки та інвестицій Сумської міської ради  Сумської міської ради.</w:t>
      </w:r>
    </w:p>
    <w:p w:rsidR="00151D8F" w:rsidRPr="00E46652" w:rsidRDefault="00151D8F" w:rsidP="00E4665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Ірина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Васькіна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- к.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 н., старший викладач кафедри екології та природозахисних технологій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, голова ГО "Екотоп".</w:t>
      </w:r>
    </w:p>
    <w:p w:rsidR="00151D8F" w:rsidRPr="00E46652" w:rsidRDefault="00151D8F" w:rsidP="00E4665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Світлана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Краковська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– к.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фіз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.-мат. наук, завідувачка лабораторії прикладної кліматології Українського гідрометеорологічного інституту ДСНС та НАН України, старший науковий співробітник відділу Національного антарктичного наукового центру МОН України,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членкиня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Міжурядової групи експертів з питань зміни клімату, національна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експертка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Clima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, учасниця Другої української антарктичної експедиції.</w:t>
      </w:r>
    </w:p>
    <w:p w:rsidR="00151D8F" w:rsidRPr="00E46652" w:rsidRDefault="00151D8F" w:rsidP="00E4665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Олександр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Дячук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- провідний науковий співробітник, к.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 н.,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. Сектор прогнозування розвитку паливно-енергетичного комплексу ДУ "Інститут економіки та прогнозування НАН України".</w:t>
      </w:r>
    </w:p>
    <w:p w:rsidR="00151D8F" w:rsidRPr="00E46652" w:rsidRDefault="00151D8F" w:rsidP="00151D8F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D8F" w:rsidRPr="00E46652" w:rsidRDefault="00151D8F" w:rsidP="00151D8F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sz w:val="24"/>
          <w:szCs w:val="24"/>
        </w:rPr>
        <w:t>День 2</w:t>
      </w:r>
    </w:p>
    <w:p w:rsidR="00151D8F" w:rsidRPr="00E46652" w:rsidRDefault="00151D8F" w:rsidP="00E46652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Оксана Кисіль</w:t>
      </w:r>
      <w:r w:rsidRPr="00E466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експертка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з клімату та енергетики.</w:t>
      </w:r>
    </w:p>
    <w:p w:rsidR="00151D8F" w:rsidRPr="00E46652" w:rsidRDefault="00151D8F" w:rsidP="00E46652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Мар'яна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Винярська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к.е.н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., директорка Експертно-дорадчого центру "Правова аналітика". </w:t>
      </w:r>
    </w:p>
    <w:p w:rsidR="00151D8F" w:rsidRPr="00E46652" w:rsidRDefault="00151D8F" w:rsidP="00E46652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Катерина Маркевич</w:t>
      </w:r>
      <w:r w:rsidRPr="00E46652">
        <w:rPr>
          <w:rFonts w:ascii="Times New Roman" w:hAnsi="Times New Roman" w:cs="Times New Roman"/>
          <w:sz w:val="24"/>
          <w:szCs w:val="24"/>
        </w:rPr>
        <w:t xml:space="preserve"> - провідний експерт економічних та соціальних програм Центру Разумкова. </w:t>
      </w:r>
    </w:p>
    <w:p w:rsidR="00151D8F" w:rsidRPr="00E46652" w:rsidRDefault="00151D8F" w:rsidP="00151D8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sz w:val="24"/>
          <w:szCs w:val="24"/>
        </w:rPr>
        <w:t>День 3</w:t>
      </w:r>
    </w:p>
    <w:p w:rsidR="00151D8F" w:rsidRPr="00E46652" w:rsidRDefault="00151D8F" w:rsidP="00E46652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Людмила Головко </w:t>
      </w:r>
      <w:r w:rsidRPr="00E466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., доцент кафедри міжнародного права та порівняльного правознавства Національного університету біоресурсів і природокористування України.</w:t>
      </w:r>
    </w:p>
    <w:p w:rsidR="00151D8F" w:rsidRPr="00E46652" w:rsidRDefault="00151D8F" w:rsidP="00E46652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Оксана Алієва</w:t>
      </w:r>
      <w:r w:rsidRPr="00E466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координаторка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програми "Зміна клімату і енергетична політика", Фонд ім.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Гайнріха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Бьолля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, Бюро Київ-Україна. </w:t>
      </w:r>
    </w:p>
    <w:p w:rsidR="00151D8F" w:rsidRPr="00E46652" w:rsidRDefault="00151D8F" w:rsidP="00E46652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Гусакова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експертка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з адаптації до зміни клімату ГО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Екодія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.</w:t>
      </w:r>
    </w:p>
    <w:p w:rsidR="00151D8F" w:rsidRPr="00E46652" w:rsidRDefault="00151D8F" w:rsidP="00E46652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D8F" w:rsidRPr="00E46652" w:rsidRDefault="00151D8F" w:rsidP="00151D8F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sz w:val="24"/>
          <w:szCs w:val="24"/>
        </w:rPr>
        <w:t>День 4</w:t>
      </w:r>
    </w:p>
    <w:p w:rsidR="00151D8F" w:rsidRPr="00E46652" w:rsidRDefault="00151D8F" w:rsidP="00E4665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Вікторія Скляр</w:t>
      </w:r>
      <w:r w:rsidRPr="00E46652">
        <w:rPr>
          <w:rFonts w:ascii="Times New Roman" w:hAnsi="Times New Roman" w:cs="Times New Roman"/>
          <w:sz w:val="24"/>
          <w:szCs w:val="24"/>
        </w:rPr>
        <w:t xml:space="preserve"> – д. б. н., професор, завідувача кафедри екології та ботаніки Сумського НАУ.</w:t>
      </w:r>
    </w:p>
    <w:p w:rsidR="00151D8F" w:rsidRPr="00E46652" w:rsidRDefault="00151D8F" w:rsidP="00E4665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Шерстюк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– к. б. н., ландшафтний архітектор, пост-док факультету лісового господарства та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деревознавства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Чеського університету наук про життя.</w:t>
      </w:r>
    </w:p>
    <w:p w:rsidR="00151D8F" w:rsidRPr="00E46652" w:rsidRDefault="00151D8F" w:rsidP="00E46652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Ігор Коваленко</w:t>
      </w:r>
      <w:r w:rsidRPr="00E46652">
        <w:rPr>
          <w:rFonts w:ascii="Times New Roman" w:hAnsi="Times New Roman" w:cs="Times New Roman"/>
          <w:sz w:val="24"/>
          <w:szCs w:val="24"/>
        </w:rPr>
        <w:t xml:space="preserve"> – д. б. н., професор, декан факультету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агротехнологій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та природокористування СНАУ.</w:t>
      </w:r>
    </w:p>
    <w:p w:rsidR="00151D8F" w:rsidRPr="00E46652" w:rsidRDefault="00151D8F" w:rsidP="0015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sz w:val="24"/>
          <w:szCs w:val="24"/>
        </w:rPr>
        <w:t>День 5</w:t>
      </w:r>
    </w:p>
    <w:p w:rsidR="00151D8F" w:rsidRPr="00E46652" w:rsidRDefault="00151D8F" w:rsidP="00151D8F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Ірина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Васькіна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- к.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. н., старший викладач кафедри екології та природозахисних технологій </w:t>
      </w:r>
      <w:proofErr w:type="spellStart"/>
      <w:r w:rsidRPr="00E46652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>, голова ГО "Екотоп".</w:t>
      </w:r>
    </w:p>
    <w:p w:rsidR="00151D8F" w:rsidRPr="00E46652" w:rsidRDefault="00151D8F" w:rsidP="00151D8F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 xml:space="preserve">Олександр </w:t>
      </w:r>
      <w:proofErr w:type="spellStart"/>
      <w:r w:rsidRPr="00E46652">
        <w:rPr>
          <w:rFonts w:ascii="Times New Roman" w:hAnsi="Times New Roman" w:cs="Times New Roman"/>
          <w:i/>
          <w:sz w:val="24"/>
          <w:szCs w:val="24"/>
        </w:rPr>
        <w:t>Уваров</w:t>
      </w:r>
      <w:proofErr w:type="spellEnd"/>
      <w:r w:rsidRPr="00E46652">
        <w:rPr>
          <w:rFonts w:ascii="Times New Roman" w:hAnsi="Times New Roman" w:cs="Times New Roman"/>
          <w:sz w:val="24"/>
          <w:szCs w:val="24"/>
        </w:rPr>
        <w:t xml:space="preserve"> - заступник начальника Державної екологічної інспекції у Сумській області.</w:t>
      </w:r>
    </w:p>
    <w:p w:rsidR="00151D8F" w:rsidRPr="00E46652" w:rsidRDefault="00151D8F" w:rsidP="00151D8F">
      <w:pPr>
        <w:pStyle w:val="a5"/>
        <w:numPr>
          <w:ilvl w:val="0"/>
          <w:numId w:val="7"/>
        </w:numPr>
        <w:tabs>
          <w:tab w:val="left" w:pos="284"/>
          <w:tab w:val="left" w:pos="289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652">
        <w:rPr>
          <w:rFonts w:ascii="Times New Roman" w:hAnsi="Times New Roman" w:cs="Times New Roman"/>
          <w:i/>
          <w:sz w:val="24"/>
          <w:szCs w:val="24"/>
        </w:rPr>
        <w:t>Катерина Гаврилова</w:t>
      </w:r>
      <w:r w:rsidRPr="00E46652">
        <w:rPr>
          <w:rFonts w:ascii="Times New Roman" w:hAnsi="Times New Roman" w:cs="Times New Roman"/>
          <w:sz w:val="24"/>
          <w:szCs w:val="24"/>
        </w:rPr>
        <w:t xml:space="preserve"> – заступник начальника відділу інвестицій та зовнішнього партнерства Департаменту фінансів, економіки та інвестицій Сумської міської ради.</w:t>
      </w:r>
    </w:p>
    <w:p w:rsidR="005E26B9" w:rsidRPr="00FB14B1" w:rsidRDefault="005E26B9" w:rsidP="00151D8F">
      <w:pPr>
        <w:tabs>
          <w:tab w:val="left" w:pos="2892"/>
        </w:tabs>
        <w:spacing w:after="0" w:line="240" w:lineRule="auto"/>
        <w:ind w:left="663"/>
        <w:jc w:val="center"/>
        <w:rPr>
          <w:rFonts w:ascii="Times New Roman" w:hAnsi="Times New Roman" w:cs="Times New Roman"/>
          <w:sz w:val="28"/>
          <w:szCs w:val="28"/>
        </w:rPr>
      </w:pPr>
    </w:p>
    <w:sectPr w:rsidR="005E26B9" w:rsidRPr="00FB14B1" w:rsidSect="00B526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52" w:rsidRDefault="00297652" w:rsidP="00E46652">
      <w:pPr>
        <w:spacing w:after="0" w:line="240" w:lineRule="auto"/>
      </w:pPr>
      <w:r>
        <w:separator/>
      </w:r>
    </w:p>
  </w:endnote>
  <w:endnote w:type="continuationSeparator" w:id="0">
    <w:p w:rsidR="00297652" w:rsidRDefault="00297652" w:rsidP="00E4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52" w:rsidRDefault="00297652" w:rsidP="00E46652">
      <w:pPr>
        <w:spacing w:after="0" w:line="240" w:lineRule="auto"/>
      </w:pPr>
      <w:r>
        <w:separator/>
      </w:r>
    </w:p>
  </w:footnote>
  <w:footnote w:type="continuationSeparator" w:id="0">
    <w:p w:rsidR="00297652" w:rsidRDefault="00297652" w:rsidP="00E4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83A"/>
    <w:multiLevelType w:val="hybridMultilevel"/>
    <w:tmpl w:val="69847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1F0B"/>
    <w:multiLevelType w:val="hybridMultilevel"/>
    <w:tmpl w:val="BFD4A53C"/>
    <w:lvl w:ilvl="0" w:tplc="770EB01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97170"/>
    <w:multiLevelType w:val="hybridMultilevel"/>
    <w:tmpl w:val="98A8E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6501"/>
    <w:multiLevelType w:val="hybridMultilevel"/>
    <w:tmpl w:val="D17C03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6BC1"/>
    <w:multiLevelType w:val="hybridMultilevel"/>
    <w:tmpl w:val="F16EA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027E"/>
    <w:multiLevelType w:val="hybridMultilevel"/>
    <w:tmpl w:val="271CE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0100"/>
    <w:multiLevelType w:val="hybridMultilevel"/>
    <w:tmpl w:val="61AEED00"/>
    <w:lvl w:ilvl="0" w:tplc="123E38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5F"/>
    <w:rsid w:val="000328FF"/>
    <w:rsid w:val="00036E03"/>
    <w:rsid w:val="00053F16"/>
    <w:rsid w:val="000764C0"/>
    <w:rsid w:val="00086BFA"/>
    <w:rsid w:val="00097FA8"/>
    <w:rsid w:val="00112244"/>
    <w:rsid w:val="00133FCF"/>
    <w:rsid w:val="001437AE"/>
    <w:rsid w:val="00151D8F"/>
    <w:rsid w:val="00160320"/>
    <w:rsid w:val="00165F3C"/>
    <w:rsid w:val="0018778B"/>
    <w:rsid w:val="001942A4"/>
    <w:rsid w:val="001B1198"/>
    <w:rsid w:val="001F7D43"/>
    <w:rsid w:val="002120CD"/>
    <w:rsid w:val="0022587B"/>
    <w:rsid w:val="00285467"/>
    <w:rsid w:val="00285F21"/>
    <w:rsid w:val="00286DCB"/>
    <w:rsid w:val="002926F8"/>
    <w:rsid w:val="00297652"/>
    <w:rsid w:val="002A1D25"/>
    <w:rsid w:val="002A1E2D"/>
    <w:rsid w:val="002B6F74"/>
    <w:rsid w:val="00313B5A"/>
    <w:rsid w:val="00335482"/>
    <w:rsid w:val="00347412"/>
    <w:rsid w:val="00352F62"/>
    <w:rsid w:val="0036362C"/>
    <w:rsid w:val="00397783"/>
    <w:rsid w:val="003A2733"/>
    <w:rsid w:val="003B383E"/>
    <w:rsid w:val="003E5355"/>
    <w:rsid w:val="00444DB8"/>
    <w:rsid w:val="00486087"/>
    <w:rsid w:val="004A054F"/>
    <w:rsid w:val="004D502B"/>
    <w:rsid w:val="00553CBF"/>
    <w:rsid w:val="00554308"/>
    <w:rsid w:val="00573D3D"/>
    <w:rsid w:val="005809E1"/>
    <w:rsid w:val="005A44C3"/>
    <w:rsid w:val="005B2FA5"/>
    <w:rsid w:val="005B4B9F"/>
    <w:rsid w:val="005E26B9"/>
    <w:rsid w:val="005E7F66"/>
    <w:rsid w:val="006553EE"/>
    <w:rsid w:val="006E5C8A"/>
    <w:rsid w:val="0074122F"/>
    <w:rsid w:val="00761E8F"/>
    <w:rsid w:val="007B71D4"/>
    <w:rsid w:val="007C4FAD"/>
    <w:rsid w:val="0089018F"/>
    <w:rsid w:val="008C3B66"/>
    <w:rsid w:val="008D46F3"/>
    <w:rsid w:val="00954EE8"/>
    <w:rsid w:val="00971D9B"/>
    <w:rsid w:val="00972127"/>
    <w:rsid w:val="00987154"/>
    <w:rsid w:val="009A0C98"/>
    <w:rsid w:val="009B3CD9"/>
    <w:rsid w:val="009C05E1"/>
    <w:rsid w:val="009D2A19"/>
    <w:rsid w:val="009D774B"/>
    <w:rsid w:val="009E518A"/>
    <w:rsid w:val="00A05691"/>
    <w:rsid w:val="00A14C46"/>
    <w:rsid w:val="00A75460"/>
    <w:rsid w:val="00AE01DA"/>
    <w:rsid w:val="00AF04D8"/>
    <w:rsid w:val="00B077F8"/>
    <w:rsid w:val="00B526DC"/>
    <w:rsid w:val="00B6038D"/>
    <w:rsid w:val="00B6395F"/>
    <w:rsid w:val="00B670C8"/>
    <w:rsid w:val="00B733CC"/>
    <w:rsid w:val="00BE2D63"/>
    <w:rsid w:val="00C250FD"/>
    <w:rsid w:val="00C4416F"/>
    <w:rsid w:val="00C65705"/>
    <w:rsid w:val="00C744DF"/>
    <w:rsid w:val="00C90D67"/>
    <w:rsid w:val="00C95C9A"/>
    <w:rsid w:val="00CC2D61"/>
    <w:rsid w:val="00CC3C05"/>
    <w:rsid w:val="00D042E6"/>
    <w:rsid w:val="00D442B6"/>
    <w:rsid w:val="00D70946"/>
    <w:rsid w:val="00DB13F6"/>
    <w:rsid w:val="00DE6BA8"/>
    <w:rsid w:val="00E1390B"/>
    <w:rsid w:val="00E213E9"/>
    <w:rsid w:val="00E43FD4"/>
    <w:rsid w:val="00E46652"/>
    <w:rsid w:val="00E728CA"/>
    <w:rsid w:val="00E77060"/>
    <w:rsid w:val="00EB1E6E"/>
    <w:rsid w:val="00ED693C"/>
    <w:rsid w:val="00EE4219"/>
    <w:rsid w:val="00EE697D"/>
    <w:rsid w:val="00F03627"/>
    <w:rsid w:val="00F109FC"/>
    <w:rsid w:val="00F162C3"/>
    <w:rsid w:val="00F551E0"/>
    <w:rsid w:val="00F60321"/>
    <w:rsid w:val="00F615EF"/>
    <w:rsid w:val="00F7263C"/>
    <w:rsid w:val="00FB14B1"/>
    <w:rsid w:val="00FE0AE1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AE1"/>
    <w:pPr>
      <w:ind w:left="720"/>
      <w:contextualSpacing/>
    </w:pPr>
  </w:style>
  <w:style w:type="table" w:styleId="a6">
    <w:name w:val="Table Grid"/>
    <w:basedOn w:val="a1"/>
    <w:uiPriority w:val="59"/>
    <w:rsid w:val="00F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1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4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52"/>
  </w:style>
  <w:style w:type="paragraph" w:styleId="aa">
    <w:name w:val="footer"/>
    <w:basedOn w:val="a"/>
    <w:link w:val="ab"/>
    <w:uiPriority w:val="99"/>
    <w:unhideWhenUsed/>
    <w:rsid w:val="00E4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AE1"/>
    <w:pPr>
      <w:ind w:left="720"/>
      <w:contextualSpacing/>
    </w:pPr>
  </w:style>
  <w:style w:type="table" w:styleId="a6">
    <w:name w:val="Table Grid"/>
    <w:basedOn w:val="a1"/>
    <w:uiPriority w:val="59"/>
    <w:rsid w:val="00F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1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4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52"/>
  </w:style>
  <w:style w:type="paragraph" w:styleId="aa">
    <w:name w:val="footer"/>
    <w:basedOn w:val="a"/>
    <w:link w:val="ab"/>
    <w:uiPriority w:val="99"/>
    <w:unhideWhenUsed/>
    <w:rsid w:val="00E4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1U9jRHVS_v9VbG0Azzuo098ANTAYRJIiBiK66nsVupsI/pref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2021-10-08T08:37:00Z</cp:lastPrinted>
  <dcterms:created xsi:type="dcterms:W3CDTF">2021-10-06T12:23:00Z</dcterms:created>
  <dcterms:modified xsi:type="dcterms:W3CDTF">2021-10-08T11:42:00Z</dcterms:modified>
</cp:coreProperties>
</file>